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6D67A84C" w:rsidR="004F2C5D" w:rsidRPr="004F2C5D" w:rsidRDefault="00C87F5F"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CHRISTMAS DECORATIONS</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36CC3DE7" w14:textId="77777777" w:rsidR="00087A4A" w:rsidRPr="00087A4A" w:rsidRDefault="00087A4A" w:rsidP="00087A4A">
      <w:pPr>
        <w:pStyle w:val="NoSpacing"/>
        <w:rPr>
          <w:rFonts w:ascii="Times New Roman" w:hAnsi="Times New Roman"/>
          <w:sz w:val="24"/>
          <w:szCs w:val="24"/>
          <w:lang w:val="en-US"/>
        </w:rPr>
      </w:pPr>
      <w:r w:rsidRPr="00087A4A">
        <w:rPr>
          <w:rFonts w:ascii="Times New Roman" w:hAnsi="Times New Roman"/>
          <w:i/>
          <w:iCs/>
          <w:sz w:val="24"/>
          <w:szCs w:val="24"/>
          <w:lang w:val="en-US"/>
        </w:rPr>
        <w:t>Prepare the way (Luke 3:1-6)</w:t>
      </w:r>
    </w:p>
    <w:p w14:paraId="546F8BB4" w14:textId="64BD04BA" w:rsidR="00087A4A" w:rsidRPr="00087A4A" w:rsidRDefault="00087A4A" w:rsidP="00087A4A">
      <w:pPr>
        <w:pStyle w:val="NoSpacing"/>
        <w:rPr>
          <w:rFonts w:ascii="Times New Roman" w:hAnsi="Times New Roman"/>
          <w:sz w:val="24"/>
          <w:szCs w:val="24"/>
          <w:lang w:val="en-US"/>
        </w:rPr>
      </w:pPr>
      <w:r w:rsidRPr="00087A4A">
        <w:rPr>
          <w:rFonts w:ascii="Times New Roman" w:hAnsi="Times New Roman"/>
          <w:sz w:val="24"/>
          <w:szCs w:val="24"/>
          <w:lang w:val="en-US"/>
        </w:rPr>
        <w:t>The gospel reading is Luke</w:t>
      </w:r>
      <w:r>
        <w:rPr>
          <w:rFonts w:ascii="Times New Roman" w:hAnsi="Times New Roman"/>
          <w:sz w:val="24"/>
          <w:szCs w:val="24"/>
          <w:lang w:val="en-US"/>
        </w:rPr>
        <w:t>’</w:t>
      </w:r>
      <w:r w:rsidRPr="00087A4A">
        <w:rPr>
          <w:rFonts w:ascii="Times New Roman" w:hAnsi="Times New Roman"/>
          <w:sz w:val="24"/>
          <w:szCs w:val="24"/>
          <w:lang w:val="en-US"/>
        </w:rPr>
        <w:t>s account of how John the Baptist prepared for the ministry of Jesus.  For Luke, John is no longer portrayed as the returned Elijah, but as the last of the long line of prophets.  Now John</w:t>
      </w:r>
      <w:r>
        <w:rPr>
          <w:rFonts w:ascii="Times New Roman" w:hAnsi="Times New Roman"/>
          <w:sz w:val="24"/>
          <w:szCs w:val="24"/>
          <w:lang w:val="en-US"/>
        </w:rPr>
        <w:t>’</w:t>
      </w:r>
      <w:r w:rsidRPr="00087A4A">
        <w:rPr>
          <w:rFonts w:ascii="Times New Roman" w:hAnsi="Times New Roman"/>
          <w:sz w:val="24"/>
          <w:szCs w:val="24"/>
          <w:lang w:val="en-US"/>
        </w:rPr>
        <w:t xml:space="preserve">s message </w:t>
      </w:r>
      <w:r>
        <w:rPr>
          <w:rFonts w:ascii="Times New Roman" w:hAnsi="Times New Roman"/>
          <w:sz w:val="24"/>
          <w:szCs w:val="24"/>
          <w:lang w:val="en-US"/>
        </w:rPr>
        <w:t>‘</w:t>
      </w:r>
      <w:r w:rsidRPr="00087A4A">
        <w:rPr>
          <w:rFonts w:ascii="Times New Roman" w:hAnsi="Times New Roman"/>
          <w:sz w:val="24"/>
          <w:szCs w:val="24"/>
          <w:lang w:val="en-US"/>
        </w:rPr>
        <w:t>Prepare the way of the Lord, make his paths straight</w:t>
      </w:r>
      <w:r>
        <w:rPr>
          <w:rFonts w:ascii="Times New Roman" w:hAnsi="Times New Roman"/>
          <w:sz w:val="24"/>
          <w:szCs w:val="24"/>
          <w:lang w:val="en-US"/>
        </w:rPr>
        <w:t>’</w:t>
      </w:r>
      <w:r w:rsidRPr="00087A4A">
        <w:rPr>
          <w:rFonts w:ascii="Times New Roman" w:hAnsi="Times New Roman"/>
          <w:sz w:val="24"/>
          <w:szCs w:val="24"/>
          <w:lang w:val="en-US"/>
        </w:rPr>
        <w:t xml:space="preserve">, leads </w:t>
      </w:r>
      <w:r w:rsidR="009D35C5">
        <w:rPr>
          <w:rFonts w:ascii="Times New Roman" w:hAnsi="Times New Roman"/>
          <w:sz w:val="24"/>
          <w:szCs w:val="24"/>
          <w:lang w:val="en-US"/>
        </w:rPr>
        <w:t>directly</w:t>
      </w:r>
      <w:r w:rsidRPr="00087A4A">
        <w:rPr>
          <w:rFonts w:ascii="Times New Roman" w:hAnsi="Times New Roman"/>
          <w:sz w:val="24"/>
          <w:szCs w:val="24"/>
          <w:lang w:val="en-US"/>
        </w:rPr>
        <w:t xml:space="preserve"> to the proclamation </w:t>
      </w:r>
      <w:r>
        <w:rPr>
          <w:rFonts w:ascii="Times New Roman" w:hAnsi="Times New Roman"/>
          <w:sz w:val="24"/>
          <w:szCs w:val="24"/>
          <w:lang w:val="en-US"/>
        </w:rPr>
        <w:t>‘</w:t>
      </w:r>
      <w:r w:rsidRPr="00087A4A">
        <w:rPr>
          <w:rFonts w:ascii="Times New Roman" w:hAnsi="Times New Roman"/>
          <w:sz w:val="24"/>
          <w:szCs w:val="24"/>
          <w:lang w:val="en-US"/>
        </w:rPr>
        <w:t>and all flesh shall see the salvation of God</w:t>
      </w:r>
      <w:r>
        <w:rPr>
          <w:rFonts w:ascii="Times New Roman" w:hAnsi="Times New Roman"/>
          <w:sz w:val="24"/>
          <w:szCs w:val="24"/>
          <w:lang w:val="en-US"/>
        </w:rPr>
        <w:t>’</w:t>
      </w:r>
      <w:r w:rsidRPr="00087A4A">
        <w:rPr>
          <w:rFonts w:ascii="Times New Roman" w:hAnsi="Times New Roman"/>
          <w:sz w:val="24"/>
          <w:szCs w:val="24"/>
          <w:lang w:val="en-US"/>
        </w:rPr>
        <w:t>.  There is here the note of confidence that the salvation brought by Jesus is for the whole world, not only for the Jewish nation.</w:t>
      </w:r>
    </w:p>
    <w:p w14:paraId="5400DC0D" w14:textId="23076620" w:rsidR="00ED309E" w:rsidRPr="00087A4A" w:rsidRDefault="00ED309E" w:rsidP="00ED309E">
      <w:pPr>
        <w:pStyle w:val="NoSpacing"/>
        <w:rPr>
          <w:rFonts w:ascii="Times New Roman" w:hAnsi="Times New Roman"/>
          <w:sz w:val="24"/>
          <w:szCs w:val="24"/>
        </w:rPr>
      </w:pPr>
    </w:p>
    <w:p w14:paraId="31EA407B" w14:textId="31D77D12" w:rsidR="00C7676E" w:rsidRPr="00087A4A" w:rsidRDefault="00EB4FFE" w:rsidP="00C7676E">
      <w:pPr>
        <w:pStyle w:val="NoSpacing"/>
        <w:rPr>
          <w:rFonts w:ascii="Times New Roman" w:hAnsi="Times New Roman"/>
          <w:iCs/>
          <w:sz w:val="24"/>
          <w:szCs w:val="24"/>
          <w:lang w:val="en-US"/>
        </w:rPr>
      </w:pPr>
      <w:r w:rsidRPr="00087A4A">
        <w:rPr>
          <w:rFonts w:ascii="Times New Roman" w:hAnsi="Times New Roman"/>
          <w:iCs/>
          <w:sz w:val="24"/>
          <w:szCs w:val="24"/>
          <w:lang w:val="en-US"/>
        </w:rPr>
        <w:t>Our image to stimulate reflection on</w:t>
      </w:r>
      <w:r w:rsidR="00087A4A">
        <w:rPr>
          <w:rFonts w:ascii="Times New Roman" w:hAnsi="Times New Roman"/>
          <w:iCs/>
          <w:sz w:val="24"/>
          <w:szCs w:val="24"/>
          <w:lang w:val="en-US"/>
        </w:rPr>
        <w:t xml:space="preserve"> preparing the way for Jesus is </w:t>
      </w:r>
      <w:r w:rsidR="00087A4A">
        <w:rPr>
          <w:rFonts w:ascii="Times New Roman" w:hAnsi="Times New Roman"/>
          <w:i/>
          <w:sz w:val="24"/>
          <w:szCs w:val="24"/>
          <w:lang w:val="en-US"/>
        </w:rPr>
        <w:t>Christmas decorations</w:t>
      </w:r>
      <w:r w:rsidR="00543E29" w:rsidRPr="00087A4A">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02B6A1AB"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087A4A" w:rsidRPr="00087A4A">
        <w:rPr>
          <w:rFonts w:ascii="Times New Roman" w:hAnsi="Times New Roman" w:cs="Times New Roman"/>
          <w:b/>
          <w:bCs/>
          <w:i/>
          <w:iCs/>
          <w:color w:val="00B050"/>
          <w:sz w:val="24"/>
          <w:szCs w:val="24"/>
          <w:lang w:val="en-US"/>
        </w:rPr>
        <w:t>Luke 3</w:t>
      </w:r>
      <w:r w:rsidR="00087A4A">
        <w:rPr>
          <w:rFonts w:ascii="Times New Roman" w:hAnsi="Times New Roman" w:cs="Times New Roman"/>
          <w:b/>
          <w:bCs/>
          <w:i/>
          <w:iCs/>
          <w:color w:val="00B050"/>
          <w:sz w:val="24"/>
          <w:szCs w:val="24"/>
          <w:lang w:val="en-US"/>
        </w:rPr>
        <w:t xml:space="preserve">: </w:t>
      </w:r>
      <w:r w:rsidR="00087A4A" w:rsidRPr="00087A4A">
        <w:rPr>
          <w:rFonts w:ascii="Times New Roman" w:hAnsi="Times New Roman" w:cs="Times New Roman"/>
          <w:b/>
          <w:bCs/>
          <w:i/>
          <w:iCs/>
          <w:color w:val="00B050"/>
          <w:sz w:val="24"/>
          <w:szCs w:val="24"/>
          <w:lang w:val="en-US"/>
        </w:rPr>
        <w:t>3-4</w:t>
      </w:r>
      <w:r w:rsidR="00087A4A">
        <w:rPr>
          <w:rFonts w:ascii="Times New Roman" w:hAnsi="Times New Roman" w:cs="Times New Roman"/>
          <w:b/>
          <w:bCs/>
          <w:i/>
          <w:iCs/>
          <w:color w:val="00B050"/>
          <w:sz w:val="24"/>
          <w:szCs w:val="24"/>
          <w:lang w:val="en-US"/>
        </w:rPr>
        <w:t>,6</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74C831B6" w14:textId="77777777" w:rsidR="00087A4A" w:rsidRPr="009D35C5" w:rsidRDefault="00087A4A" w:rsidP="00087A4A">
      <w:pPr>
        <w:pStyle w:val="NoSpacing"/>
        <w:tabs>
          <w:tab w:val="left" w:pos="3405"/>
        </w:tabs>
        <w:rPr>
          <w:rFonts w:ascii="Times New Roman" w:hAnsi="Times New Roman"/>
          <w:sz w:val="24"/>
          <w:szCs w:val="24"/>
        </w:rPr>
      </w:pPr>
      <w:r w:rsidRPr="009D35C5">
        <w:rPr>
          <w:rFonts w:ascii="Times New Roman" w:hAnsi="Times New Roman"/>
          <w:sz w:val="24"/>
          <w:szCs w:val="24"/>
        </w:rPr>
        <w:t>John went into all the region around the Jordan,</w:t>
      </w:r>
    </w:p>
    <w:p w14:paraId="3F27FB58" w14:textId="77777777" w:rsidR="00087A4A" w:rsidRPr="009D35C5" w:rsidRDefault="00087A4A" w:rsidP="00087A4A">
      <w:pPr>
        <w:pStyle w:val="NoSpacing"/>
        <w:tabs>
          <w:tab w:val="left" w:pos="3405"/>
        </w:tabs>
        <w:rPr>
          <w:rFonts w:ascii="Times New Roman" w:hAnsi="Times New Roman"/>
          <w:sz w:val="24"/>
          <w:szCs w:val="24"/>
        </w:rPr>
      </w:pPr>
      <w:r w:rsidRPr="009D35C5">
        <w:rPr>
          <w:rFonts w:ascii="Times New Roman" w:hAnsi="Times New Roman"/>
          <w:sz w:val="24"/>
          <w:szCs w:val="24"/>
        </w:rPr>
        <w:t>proclaiming a baptism of repentance for the forgiveness of sins,</w:t>
      </w:r>
    </w:p>
    <w:p w14:paraId="7BE22BEB" w14:textId="77777777" w:rsidR="00087A4A" w:rsidRPr="009D35C5" w:rsidRDefault="00087A4A" w:rsidP="00087A4A">
      <w:pPr>
        <w:pStyle w:val="NoSpacing"/>
        <w:tabs>
          <w:tab w:val="left" w:pos="3405"/>
        </w:tabs>
        <w:rPr>
          <w:rFonts w:ascii="Times New Roman" w:hAnsi="Times New Roman"/>
          <w:sz w:val="24"/>
          <w:szCs w:val="24"/>
        </w:rPr>
      </w:pPr>
      <w:r w:rsidRPr="009D35C5">
        <w:rPr>
          <w:rFonts w:ascii="Times New Roman" w:hAnsi="Times New Roman"/>
          <w:sz w:val="24"/>
          <w:szCs w:val="24"/>
        </w:rPr>
        <w:t>as it is written in the book of the words of the prophet Isaiah,</w:t>
      </w:r>
    </w:p>
    <w:p w14:paraId="2EBBC51E" w14:textId="77777777" w:rsidR="00087A4A" w:rsidRPr="009D35C5" w:rsidRDefault="00087A4A" w:rsidP="00087A4A">
      <w:pPr>
        <w:pStyle w:val="NoSpacing"/>
        <w:tabs>
          <w:tab w:val="left" w:pos="3405"/>
        </w:tabs>
        <w:rPr>
          <w:rFonts w:ascii="Times New Roman" w:hAnsi="Times New Roman"/>
          <w:sz w:val="24"/>
          <w:szCs w:val="24"/>
        </w:rPr>
      </w:pPr>
      <w:r w:rsidRPr="009D35C5">
        <w:rPr>
          <w:rFonts w:ascii="Times New Roman" w:hAnsi="Times New Roman"/>
          <w:sz w:val="24"/>
          <w:szCs w:val="24"/>
        </w:rPr>
        <w:t>‘The voice of one crying out in the wilderness:</w:t>
      </w:r>
    </w:p>
    <w:p w14:paraId="27718785" w14:textId="77777777" w:rsidR="009D35C5" w:rsidRDefault="00087A4A" w:rsidP="00087A4A">
      <w:pPr>
        <w:pStyle w:val="NoSpacing"/>
        <w:tabs>
          <w:tab w:val="left" w:pos="3405"/>
        </w:tabs>
        <w:rPr>
          <w:rFonts w:ascii="Times New Roman" w:hAnsi="Times New Roman"/>
          <w:sz w:val="24"/>
          <w:szCs w:val="24"/>
        </w:rPr>
      </w:pPr>
      <w:r w:rsidRPr="009D35C5">
        <w:rPr>
          <w:rFonts w:ascii="Times New Roman" w:hAnsi="Times New Roman"/>
          <w:sz w:val="24"/>
          <w:szCs w:val="24"/>
        </w:rPr>
        <w:t>“Prepare the way of the Lord, make his paths straight.</w:t>
      </w:r>
    </w:p>
    <w:p w14:paraId="7485D55B" w14:textId="7A6D096F" w:rsidR="00087A4A" w:rsidRPr="009D35C5" w:rsidRDefault="009D35C5" w:rsidP="00087A4A">
      <w:pPr>
        <w:pStyle w:val="NoSpacing"/>
        <w:tabs>
          <w:tab w:val="left" w:pos="3405"/>
        </w:tabs>
        <w:rPr>
          <w:rFonts w:ascii="Times New Roman" w:hAnsi="Times New Roman"/>
          <w:sz w:val="24"/>
          <w:szCs w:val="24"/>
        </w:rPr>
      </w:pPr>
      <w:r>
        <w:rPr>
          <w:rFonts w:ascii="Times New Roman" w:hAnsi="Times New Roman"/>
          <w:sz w:val="24"/>
          <w:szCs w:val="24"/>
        </w:rPr>
        <w:t>And all flesh shall see the salvation of God.</w:t>
      </w:r>
      <w:r w:rsidR="00087A4A" w:rsidRPr="009D35C5">
        <w:rPr>
          <w:rFonts w:ascii="Times New Roman" w:hAnsi="Times New Roman"/>
          <w:sz w:val="24"/>
          <w:szCs w:val="24"/>
        </w:rPr>
        <w:t>”’</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0AD228B8" w14:textId="77777777" w:rsidR="00087A4A" w:rsidRPr="00087A4A" w:rsidRDefault="00087A4A" w:rsidP="00087A4A">
      <w:pPr>
        <w:widowControl/>
        <w:autoSpaceDE/>
        <w:autoSpaceDN/>
        <w:adjustRightInd/>
        <w:rPr>
          <w:rFonts w:ascii="Times New Roman" w:eastAsiaTheme="minorHAnsi" w:hAnsi="Times New Roman"/>
          <w:lang w:val="en-GB" w:eastAsia="en-US"/>
        </w:rPr>
      </w:pPr>
      <w:r w:rsidRPr="00087A4A">
        <w:rPr>
          <w:rFonts w:ascii="Times New Roman" w:eastAsiaTheme="minorHAnsi" w:hAnsi="Times New Roman"/>
          <w:lang w:val="en-GB" w:eastAsia="en-US"/>
        </w:rPr>
        <w:t>Lord Jesus Christ,</w:t>
      </w:r>
    </w:p>
    <w:p w14:paraId="3B70D969" w14:textId="76B76CFB" w:rsidR="00087A4A" w:rsidRPr="00087A4A" w:rsidRDefault="00087A4A" w:rsidP="00087A4A">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We celebrate your holy birth</w:t>
      </w:r>
      <w:r w:rsidRPr="00087A4A">
        <w:rPr>
          <w:rFonts w:ascii="Times New Roman" w:eastAsiaTheme="minorHAnsi" w:hAnsi="Times New Roman"/>
          <w:lang w:val="en-GB" w:eastAsia="en-US"/>
        </w:rPr>
        <w:t>.</w:t>
      </w:r>
    </w:p>
    <w:p w14:paraId="73515E51" w14:textId="77777777" w:rsidR="00087A4A" w:rsidRPr="00087A4A" w:rsidRDefault="00087A4A" w:rsidP="00087A4A">
      <w:pPr>
        <w:widowControl/>
        <w:autoSpaceDE/>
        <w:autoSpaceDN/>
        <w:adjustRightInd/>
        <w:rPr>
          <w:rFonts w:ascii="Times New Roman" w:eastAsiaTheme="minorHAnsi" w:hAnsi="Times New Roman"/>
          <w:lang w:val="en-GB" w:eastAsia="en-US"/>
        </w:rPr>
      </w:pPr>
      <w:r w:rsidRPr="00087A4A">
        <w:rPr>
          <w:rFonts w:ascii="Times New Roman" w:eastAsiaTheme="minorHAnsi" w:hAnsi="Times New Roman"/>
          <w:lang w:val="en-GB" w:eastAsia="en-US"/>
        </w:rPr>
        <w:t>Teach us to praise you</w:t>
      </w:r>
    </w:p>
    <w:p w14:paraId="139C4D14" w14:textId="77777777" w:rsidR="00087A4A" w:rsidRPr="00087A4A" w:rsidRDefault="00087A4A" w:rsidP="00087A4A">
      <w:pPr>
        <w:widowControl/>
        <w:autoSpaceDE/>
        <w:autoSpaceDN/>
        <w:adjustRightInd/>
        <w:rPr>
          <w:rFonts w:ascii="Times New Roman" w:eastAsiaTheme="minorHAnsi" w:hAnsi="Times New Roman"/>
          <w:lang w:val="en-GB" w:eastAsia="en-US"/>
        </w:rPr>
      </w:pPr>
      <w:r w:rsidRPr="00087A4A">
        <w:rPr>
          <w:rFonts w:ascii="Times New Roman" w:eastAsiaTheme="minorHAnsi" w:hAnsi="Times New Roman"/>
          <w:lang w:val="en-GB" w:eastAsia="en-US"/>
        </w:rPr>
        <w:t>through the Christmas decorations around us;</w:t>
      </w:r>
    </w:p>
    <w:p w14:paraId="6E45B149" w14:textId="77777777" w:rsidR="00087A4A" w:rsidRPr="00087A4A" w:rsidRDefault="00087A4A" w:rsidP="00087A4A">
      <w:pPr>
        <w:widowControl/>
        <w:autoSpaceDE/>
        <w:autoSpaceDN/>
        <w:adjustRightInd/>
        <w:rPr>
          <w:rFonts w:ascii="Times New Roman" w:eastAsiaTheme="minorHAnsi" w:hAnsi="Times New Roman"/>
          <w:lang w:val="en-GB" w:eastAsia="en-US"/>
        </w:rPr>
      </w:pPr>
      <w:r w:rsidRPr="00087A4A">
        <w:rPr>
          <w:rFonts w:ascii="Times New Roman" w:eastAsiaTheme="minorHAnsi" w:hAnsi="Times New Roman"/>
          <w:lang w:val="en-GB" w:eastAsia="en-US"/>
        </w:rPr>
        <w:t>for you are the joy of Christmas.</w:t>
      </w:r>
    </w:p>
    <w:p w14:paraId="02AF2021" w14:textId="77777777" w:rsidR="00087A4A" w:rsidRPr="00087A4A" w:rsidRDefault="00087A4A" w:rsidP="00087A4A">
      <w:pPr>
        <w:widowControl/>
        <w:autoSpaceDE/>
        <w:autoSpaceDN/>
        <w:adjustRightInd/>
        <w:rPr>
          <w:rFonts w:ascii="Times New Roman" w:eastAsiaTheme="minorHAnsi" w:hAnsi="Times New Roman"/>
          <w:lang w:val="en-GB" w:eastAsia="en-US"/>
        </w:rPr>
      </w:pPr>
      <w:r w:rsidRPr="00087A4A">
        <w:rPr>
          <w:rFonts w:ascii="Times New Roman" w:eastAsiaTheme="minorHAnsi" w:hAnsi="Times New Roman"/>
          <w:lang w:val="en-GB" w:eastAsia="en-US"/>
        </w:rPr>
        <w:t>Amen.</w:t>
      </w:r>
    </w:p>
    <w:p w14:paraId="7A574F48" w14:textId="0CE6BC4A" w:rsidR="00310FDE" w:rsidRDefault="00310FDE" w:rsidP="00ED309E">
      <w:pPr>
        <w:widowControl/>
        <w:autoSpaceDE/>
        <w:autoSpaceDN/>
        <w:adjustRightInd/>
        <w:rPr>
          <w:rFonts w:ascii="Times New Roman" w:eastAsiaTheme="minorHAnsi" w:hAnsi="Times New Roman"/>
          <w:lang w:val="en-GB" w:eastAsia="en-US"/>
        </w:rPr>
      </w:pPr>
    </w:p>
    <w:p w14:paraId="781BB729" w14:textId="5A4E9694" w:rsidR="00087A4A" w:rsidRDefault="00087A4A">
      <w:pPr>
        <w:widowControl/>
        <w:autoSpaceDE/>
        <w:autoSpaceDN/>
        <w:adjustRightInd/>
        <w:spacing w:after="200" w:line="276" w:lineRule="auto"/>
        <w:rPr>
          <w:rFonts w:ascii="Times New Roman" w:eastAsiaTheme="minorHAnsi" w:hAnsi="Times New Roman"/>
          <w:lang w:val="en-GB" w:eastAsia="en-US"/>
        </w:rPr>
      </w:pPr>
      <w:r>
        <w:rPr>
          <w:rFonts w:ascii="Times New Roman" w:eastAsiaTheme="minorHAnsi" w:hAnsi="Times New Roman"/>
          <w:lang w:val="en-GB" w:eastAsia="en-US"/>
        </w:rPr>
        <w:br w:type="page"/>
      </w: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ED2B52B">
                <wp:simplePos x="0" y="0"/>
                <wp:positionH relativeFrom="column">
                  <wp:posOffset>141668</wp:posOffset>
                </wp:positionH>
                <wp:positionV relativeFrom="paragraph">
                  <wp:posOffset>98988</wp:posOffset>
                </wp:positionV>
                <wp:extent cx="5718175" cy="4696496"/>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696496"/>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D348A8E" w:rsidR="00647746" w:rsidRPr="00087A4A" w:rsidRDefault="00087A4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087A4A">
                              <w:rPr>
                                <w:rFonts w:ascii="Times New Roman" w:eastAsia="Times New Roman" w:hAnsi="Times New Roman"/>
                                <w:b/>
                                <w:bCs/>
                                <w:color w:val="FF0000"/>
                              </w:rPr>
                              <w:t>Luke 3: 1-6</w:t>
                            </w:r>
                          </w:p>
                          <w:p w14:paraId="32C3115C" w14:textId="77777777" w:rsidR="00022681" w:rsidRPr="00022681" w:rsidRDefault="00022681" w:rsidP="0002268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022681">
                              <w:rPr>
                                <w:rFonts w:ascii="Times New Roman" w:eastAsia="Times New Roman" w:hAnsi="Times New Roman"/>
                                <w:b/>
                                <w:bCs/>
                                <w:lang w:val="en-GB"/>
                              </w:rPr>
                              <w:t>The Proclamation of John the Baptist</w:t>
                            </w:r>
                          </w:p>
                          <w:p w14:paraId="007DBFDB" w14:textId="77777777" w:rsidR="00022681" w:rsidRPr="00022681" w:rsidRDefault="00022681" w:rsidP="0002268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022681">
                              <w:rPr>
                                <w:rFonts w:ascii="Times New Roman" w:eastAsia="Times New Roman" w:hAnsi="Times New Roman"/>
                                <w:lang w:val="en-GB"/>
                              </w:rPr>
                              <w:t>In the fifteenth year of the reign of Emperor Tiberius, when Pontius Pilate was governor of Judea, and Herod was ruler of Galilee, and his brother Philip ruler of the region of Ituraea and Trachonitis, and Lysanias ruler of Abilene, during the high-priesthood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Pr="00022681">
                              <w:rPr>
                                <w:rFonts w:ascii="Times New Roman" w:eastAsia="Times New Roman" w:hAnsi="Times New Roman"/>
                                <w:lang w:val="en-GB"/>
                              </w:rPr>
                              <w:br/>
                              <w:t>‘The voice of one crying out in the wilderness:</w:t>
                            </w:r>
                            <w:r w:rsidRPr="00022681">
                              <w:rPr>
                                <w:rFonts w:ascii="Times New Roman" w:eastAsia="Times New Roman" w:hAnsi="Times New Roman"/>
                                <w:lang w:val="en-GB"/>
                              </w:rPr>
                              <w:br/>
                              <w:t>“Prepare the way of the Lord,</w:t>
                            </w:r>
                            <w:r w:rsidRPr="00022681">
                              <w:rPr>
                                <w:rFonts w:ascii="Times New Roman" w:eastAsia="Times New Roman" w:hAnsi="Times New Roman"/>
                                <w:lang w:val="en-GB"/>
                              </w:rPr>
                              <w:br/>
                              <w:t>   make his paths straight.</w:t>
                            </w:r>
                            <w:r w:rsidRPr="00022681">
                              <w:rPr>
                                <w:rFonts w:ascii="Times New Roman" w:eastAsia="Times New Roman" w:hAnsi="Times New Roman"/>
                                <w:lang w:val="en-GB"/>
                              </w:rPr>
                              <w:br/>
                              <w:t>Every valley shall be filled,</w:t>
                            </w:r>
                            <w:r w:rsidRPr="00022681">
                              <w:rPr>
                                <w:rFonts w:ascii="Times New Roman" w:eastAsia="Times New Roman" w:hAnsi="Times New Roman"/>
                                <w:lang w:val="en-GB"/>
                              </w:rPr>
                              <w:br/>
                              <w:t>   and every mountain and hill shall be made low,</w:t>
                            </w:r>
                            <w:r w:rsidRPr="00022681">
                              <w:rPr>
                                <w:rFonts w:ascii="Times New Roman" w:eastAsia="Times New Roman" w:hAnsi="Times New Roman"/>
                                <w:lang w:val="en-GB"/>
                              </w:rPr>
                              <w:br/>
                              <w:t>and the crooked shall be made straight,</w:t>
                            </w:r>
                            <w:r w:rsidRPr="00022681">
                              <w:rPr>
                                <w:rFonts w:ascii="Times New Roman" w:eastAsia="Times New Roman" w:hAnsi="Times New Roman"/>
                                <w:lang w:val="en-GB"/>
                              </w:rPr>
                              <w:br/>
                              <w:t>   and the rough ways made smooth;</w:t>
                            </w:r>
                            <w:r w:rsidRPr="00022681">
                              <w:rPr>
                                <w:rFonts w:ascii="Times New Roman" w:eastAsia="Times New Roman" w:hAnsi="Times New Roman"/>
                                <w:lang w:val="en-GB"/>
                              </w:rPr>
                              <w:br/>
                              <w:t>and all flesh shall see the salvation of God.” ’</w:t>
                            </w:r>
                          </w:p>
                          <w:p w14:paraId="11D78100" w14:textId="77777777" w:rsidR="00087A4A" w:rsidRDefault="00087A4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2C972BCE" w14:textId="77777777" w:rsidR="00087A4A" w:rsidRDefault="00087A4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3DD35351" w14:textId="137C8F6E"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Then Pilate entered the headquarters again, summoned Jesus, and asked him, ‘Are you the King of the Jews?’ Jesus answered, ‘Do you ask this on your own, or did others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8pt;width:450.25pt;height:3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0D348A8E" w:rsidR="00647746" w:rsidRPr="00087A4A" w:rsidRDefault="00087A4A"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sidRPr="00087A4A">
                        <w:rPr>
                          <w:rFonts w:ascii="Times New Roman" w:eastAsia="Times New Roman" w:hAnsi="Times New Roman"/>
                          <w:b/>
                          <w:bCs/>
                          <w:color w:val="FF0000"/>
                        </w:rPr>
                        <w:t>Luke 3:</w:t>
                      </w:r>
                      <w:r w:rsidRPr="00087A4A">
                        <w:rPr>
                          <w:rFonts w:ascii="Times New Roman" w:eastAsia="Times New Roman" w:hAnsi="Times New Roman"/>
                          <w:b/>
                          <w:bCs/>
                          <w:color w:val="FF0000"/>
                        </w:rPr>
                        <w:t xml:space="preserve"> </w:t>
                      </w:r>
                      <w:r w:rsidRPr="00087A4A">
                        <w:rPr>
                          <w:rFonts w:ascii="Times New Roman" w:eastAsia="Times New Roman" w:hAnsi="Times New Roman"/>
                          <w:b/>
                          <w:bCs/>
                          <w:color w:val="FF0000"/>
                        </w:rPr>
                        <w:t>1-6</w:t>
                      </w:r>
                    </w:p>
                    <w:p w14:paraId="32C3115C" w14:textId="77777777" w:rsidR="00022681" w:rsidRPr="00022681" w:rsidRDefault="00022681" w:rsidP="0002268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lang w:val="en-GB"/>
                        </w:rPr>
                      </w:pPr>
                      <w:r w:rsidRPr="00022681">
                        <w:rPr>
                          <w:rFonts w:ascii="Times New Roman" w:eastAsia="Times New Roman" w:hAnsi="Times New Roman"/>
                          <w:b/>
                          <w:bCs/>
                          <w:lang w:val="en-GB"/>
                        </w:rPr>
                        <w:t>The Proclamation of John the Baptist</w:t>
                      </w:r>
                    </w:p>
                    <w:p w14:paraId="007DBFDB" w14:textId="77777777" w:rsidR="00022681" w:rsidRPr="00022681" w:rsidRDefault="00022681" w:rsidP="00022681">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022681">
                        <w:rPr>
                          <w:rFonts w:ascii="Times New Roman" w:eastAsia="Times New Roman" w:hAnsi="Times New Roman"/>
                          <w:lang w:val="en-GB"/>
                        </w:rPr>
                        <w:t>In the fifteenth year of the reign of Emperor Tiberius, when Pontius Pilate was governor of Judea, and Herod was ruler of Galilee, and his brother Philip ruler of the region of Ituraea and Trachonitis, and Lysanias ruler of Abilene, during the high-priesthood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Pr="00022681">
                        <w:rPr>
                          <w:rFonts w:ascii="Times New Roman" w:eastAsia="Times New Roman" w:hAnsi="Times New Roman"/>
                          <w:lang w:val="en-GB"/>
                        </w:rPr>
                        <w:br/>
                        <w:t>‘The voice of one crying out in the wilderness:</w:t>
                      </w:r>
                      <w:r w:rsidRPr="00022681">
                        <w:rPr>
                          <w:rFonts w:ascii="Times New Roman" w:eastAsia="Times New Roman" w:hAnsi="Times New Roman"/>
                          <w:lang w:val="en-GB"/>
                        </w:rPr>
                        <w:br/>
                        <w:t>“Prepare the way of the Lord,</w:t>
                      </w:r>
                      <w:r w:rsidRPr="00022681">
                        <w:rPr>
                          <w:rFonts w:ascii="Times New Roman" w:eastAsia="Times New Roman" w:hAnsi="Times New Roman"/>
                          <w:lang w:val="en-GB"/>
                        </w:rPr>
                        <w:br/>
                        <w:t>   make his paths straight.</w:t>
                      </w:r>
                      <w:r w:rsidRPr="00022681">
                        <w:rPr>
                          <w:rFonts w:ascii="Times New Roman" w:eastAsia="Times New Roman" w:hAnsi="Times New Roman"/>
                          <w:lang w:val="en-GB"/>
                        </w:rPr>
                        <w:br/>
                        <w:t>Every valley shall be filled,</w:t>
                      </w:r>
                      <w:r w:rsidRPr="00022681">
                        <w:rPr>
                          <w:rFonts w:ascii="Times New Roman" w:eastAsia="Times New Roman" w:hAnsi="Times New Roman"/>
                          <w:lang w:val="en-GB"/>
                        </w:rPr>
                        <w:br/>
                        <w:t>   and every mountain and hill shall be made low,</w:t>
                      </w:r>
                      <w:r w:rsidRPr="00022681">
                        <w:rPr>
                          <w:rFonts w:ascii="Times New Roman" w:eastAsia="Times New Roman" w:hAnsi="Times New Roman"/>
                          <w:lang w:val="en-GB"/>
                        </w:rPr>
                        <w:br/>
                        <w:t>and the crooked shall be made straight,</w:t>
                      </w:r>
                      <w:r w:rsidRPr="00022681">
                        <w:rPr>
                          <w:rFonts w:ascii="Times New Roman" w:eastAsia="Times New Roman" w:hAnsi="Times New Roman"/>
                          <w:lang w:val="en-GB"/>
                        </w:rPr>
                        <w:br/>
                        <w:t>   and the rough ways made smooth;</w:t>
                      </w:r>
                      <w:r w:rsidRPr="00022681">
                        <w:rPr>
                          <w:rFonts w:ascii="Times New Roman" w:eastAsia="Times New Roman" w:hAnsi="Times New Roman"/>
                          <w:lang w:val="en-GB"/>
                        </w:rPr>
                        <w:br/>
                        <w:t>and all flesh shall see the salvation of God.” ’</w:t>
                      </w:r>
                    </w:p>
                    <w:p w14:paraId="11D78100" w14:textId="77777777" w:rsidR="00087A4A" w:rsidRDefault="00087A4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2C972BCE" w14:textId="77777777" w:rsidR="00087A4A" w:rsidRDefault="00087A4A"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rPr>
                      </w:pPr>
                    </w:p>
                    <w:p w14:paraId="3DD35351" w14:textId="137C8F6E"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 xml:space="preserve">Then Pilate entered the headquarters again, summoned Jesus, and asked him, ‘Are you the King of the Jews?’ Jesus answered, ‘Do you ask this on your own, or did others </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0D68A3BD"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022681">
        <w:rPr>
          <w:rFonts w:ascii="Times New Roman" w:hAnsi="Times New Roman" w:cs="Times New Roman"/>
          <w:b/>
          <w:i/>
          <w:color w:val="C00000"/>
          <w:sz w:val="24"/>
          <w:szCs w:val="28"/>
        </w:rPr>
        <w:t>Luke 3: 1-6</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785914C3"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Begin</w:t>
      </w:r>
      <w:r w:rsidR="00022681">
        <w:rPr>
          <w:rFonts w:ascii="Times New Roman" w:eastAsia="Times New Roman" w:hAnsi="Times New Roman"/>
          <w:color w:val="000000"/>
          <w:szCs w:val="20"/>
          <w:bdr w:val="none" w:sz="0" w:space="0" w:color="auto" w:frame="1"/>
        </w:rPr>
        <w:t xml:space="preserve"> to explore how Luke introduces John the Baptist as the one preparing the way for Jesus by employing the </w:t>
      </w:r>
      <w:r>
        <w:rPr>
          <w:rFonts w:ascii="Times New Roman" w:eastAsia="Times New Roman" w:hAnsi="Times New Roman"/>
          <w:color w:val="000000"/>
          <w:szCs w:val="20"/>
          <w:bdr w:val="none" w:sz="0" w:space="0" w:color="auto" w:frame="1"/>
        </w:rPr>
        <w:t xml:space="preserve">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05CF8C8B" w14:textId="4814CFB5" w:rsidR="00B7619B" w:rsidRDefault="00E13F79" w:rsidP="0002268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w:t>
      </w:r>
      <w:r w:rsidR="00022681">
        <w:rPr>
          <w:rFonts w:ascii="Times New Roman" w:eastAsia="Times New Roman" w:hAnsi="Times New Roman"/>
          <w:szCs w:val="20"/>
          <w:bdr w:val="none" w:sz="0" w:space="0" w:color="auto" w:frame="1"/>
          <w:shd w:val="clear" w:color="auto" w:fill="FFFFFF"/>
        </w:rPr>
        <w:t>y is Luke giving so much attention to establishing the historical context?</w:t>
      </w:r>
    </w:p>
    <w:p w14:paraId="6171283F" w14:textId="0DDF5BD7" w:rsidR="00022681" w:rsidRDefault="00022681" w:rsidP="0002268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Why is Luke referring to John as the son of Zechariah?</w:t>
      </w:r>
    </w:p>
    <w:p w14:paraId="4CD30359" w14:textId="5455D6A4" w:rsidR="00022681" w:rsidRDefault="00022681" w:rsidP="0002268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significance of Luke quoting from Isaiah?</w:t>
      </w:r>
    </w:p>
    <w:p w14:paraId="7C1831EF" w14:textId="1585D4B4" w:rsidR="00022681" w:rsidRDefault="00022681" w:rsidP="00022681">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the importance for Luke of the verse ‘and all flesh shall see the salvation of God’?</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468A6F6E" w:rsidR="00E13F79" w:rsidRPr="00DF6B33" w:rsidRDefault="00022681"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See how Luke develops what he found in Mark. What does he leave out and what does he add?</w:t>
      </w:r>
    </w:p>
    <w:p w14:paraId="265BB66C" w14:textId="651D7CC1" w:rsidR="00087D1E" w:rsidRDefault="00022681"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 2-6</w:t>
      </w:r>
    </w:p>
    <w:p w14:paraId="38606A43" w14:textId="5EB649D8" w:rsidR="00E13F79" w:rsidRDefault="00022681"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See how Luke had already added material about the birth of John</w:t>
      </w:r>
      <w:r w:rsidR="00087D1E">
        <w:rPr>
          <w:rFonts w:ascii="Times New Roman" w:eastAsia="Times New Roman" w:hAnsi="Times New Roman"/>
          <w:color w:val="000000"/>
          <w:szCs w:val="20"/>
          <w:bdr w:val="none" w:sz="0" w:space="0" w:color="auto" w:frame="1"/>
          <w:shd w:val="clear" w:color="auto" w:fill="FFFFFF"/>
        </w:rPr>
        <w:t>.</w:t>
      </w:r>
    </w:p>
    <w:p w14:paraId="65D94DAD" w14:textId="56DD9882" w:rsidR="00E13F79" w:rsidRDefault="00022681"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 5-25</w:t>
      </w:r>
    </w:p>
    <w:p w14:paraId="6BDA71C0" w14:textId="386C42BF" w:rsidR="00022681" w:rsidRPr="00DF6B33" w:rsidRDefault="00022681" w:rsidP="00022681">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how Luke expands on Mark’s brief re</w:t>
      </w:r>
      <w:r w:rsidR="009D35C5">
        <w:rPr>
          <w:rFonts w:ascii="Times New Roman" w:eastAsia="Times New Roman" w:hAnsi="Times New Roman"/>
          <w:color w:val="000000"/>
          <w:szCs w:val="20"/>
          <w:bdr w:val="none" w:sz="0" w:space="0" w:color="auto" w:frame="1"/>
          <w:shd w:val="clear" w:color="auto" w:fill="FFFFFF"/>
        </w:rPr>
        <w:t>ference</w:t>
      </w:r>
      <w:r>
        <w:rPr>
          <w:rFonts w:ascii="Times New Roman" w:eastAsia="Times New Roman" w:hAnsi="Times New Roman"/>
          <w:color w:val="000000"/>
          <w:szCs w:val="20"/>
          <w:bdr w:val="none" w:sz="0" w:space="0" w:color="auto" w:frame="1"/>
          <w:shd w:val="clear" w:color="auto" w:fill="FFFFFF"/>
        </w:rPr>
        <w:t xml:space="preserve"> to Isaiah.</w:t>
      </w:r>
    </w:p>
    <w:p w14:paraId="364ACAB6" w14:textId="39EF74AE" w:rsidR="00022681" w:rsidRDefault="00022681" w:rsidP="00022681">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40: 3-5</w:t>
      </w:r>
    </w:p>
    <w:p w14:paraId="6E4F7A9C" w14:textId="22320634" w:rsidR="00022681" w:rsidRDefault="00022681" w:rsidP="00022681">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similar images in Isaiah.</w:t>
      </w:r>
    </w:p>
    <w:p w14:paraId="7A1FB259" w14:textId="329CEEE7" w:rsidR="00022681" w:rsidRDefault="00022681" w:rsidP="0002268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42: 10</w:t>
      </w:r>
    </w:p>
    <w:p w14:paraId="4985DAF3" w14:textId="702A03B7" w:rsidR="00022681" w:rsidRDefault="00022681" w:rsidP="0002268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45: 2</w:t>
      </w:r>
    </w:p>
    <w:p w14:paraId="16DD8290" w14:textId="60BE0F71" w:rsidR="00022681" w:rsidRDefault="00022681" w:rsidP="00022681">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Isaiah 52: 10</w:t>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0E25E79B"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022681">
        <w:rPr>
          <w:rFonts w:ascii="Times New Roman" w:hAnsi="Times New Roman" w:cs="Times New Roman"/>
          <w:sz w:val="24"/>
          <w:szCs w:val="24"/>
        </w:rPr>
        <w:t>how Luke introduces John the Baptist as the one preparing the way for Jesus by</w:t>
      </w:r>
      <w:r w:rsidR="00B7619B">
        <w:rPr>
          <w:rFonts w:ascii="Times New Roman" w:hAnsi="Times New Roman" w:cs="Times New Roman"/>
          <w:sz w:val="24"/>
          <w:szCs w:val="24"/>
        </w:rPr>
        <w:t xml:space="preserve"> 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190E0004" w:rsidR="00607F1B" w:rsidRPr="00A134C8" w:rsidRDefault="00A134C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Godspell – Prepare ye the way of the Lord</w:t>
      </w:r>
    </w:p>
    <w:p w14:paraId="49236924" w14:textId="47B08F9C" w:rsidR="00A134C8" w:rsidRPr="00A134C8" w:rsidRDefault="00A134C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Christmas decorations</w:t>
      </w:r>
    </w:p>
    <w:p w14:paraId="5B82214C" w14:textId="0CEC4281" w:rsidR="00A134C8" w:rsidRPr="00AD09F4" w:rsidRDefault="00A134C8"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hAnsi="Times New Roman"/>
          <w:bCs/>
          <w:iCs/>
        </w:rPr>
        <w:t>John the Baptist in the Gospel of Luke</w:t>
      </w:r>
    </w:p>
    <w:p w14:paraId="08DE617F" w14:textId="77777777" w:rsidR="00A134C8" w:rsidRDefault="00A134C8" w:rsidP="00E13F79">
      <w:pPr>
        <w:pStyle w:val="NoSpacing"/>
        <w:rPr>
          <w:rFonts w:ascii="Times New Roman" w:hAnsi="Times New Roman" w:cs="Times New Roman"/>
          <w:b/>
          <w:i/>
          <w:color w:val="C00000"/>
          <w:sz w:val="24"/>
          <w:szCs w:val="24"/>
        </w:rPr>
      </w:pPr>
    </w:p>
    <w:p w14:paraId="2053899D" w14:textId="5EC00DCD"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00AE2DC"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A134C8">
        <w:rPr>
          <w:rFonts w:ascii="Times New Roman" w:hAnsi="Times New Roman" w:cs="Times New Roman"/>
          <w:sz w:val="24"/>
          <w:szCs w:val="24"/>
        </w:rPr>
        <w:t xml:space="preserve">how Luke introduces John the Baptist as the one preparing the way for Jesus is </w:t>
      </w:r>
      <w:r w:rsidR="00A134C8">
        <w:rPr>
          <w:rFonts w:ascii="Times New Roman" w:hAnsi="Times New Roman" w:cs="Times New Roman"/>
          <w:i/>
          <w:iCs/>
          <w:sz w:val="24"/>
          <w:szCs w:val="24"/>
        </w:rPr>
        <w:t>Christmas decorations.</w:t>
      </w:r>
      <w:r w:rsidR="00A134C8">
        <w:rPr>
          <w:rFonts w:ascii="Times New Roman" w:hAnsi="Times New Roman" w:cs="Times New Roman"/>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A134C8">
        <w:rPr>
          <w:rFonts w:ascii="Times New Roman" w:hAnsi="Times New Roman" w:cs="Times New Roman"/>
          <w:sz w:val="24"/>
          <w:szCs w:val="24"/>
        </w:rPr>
        <w:t>Christmas decorations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54653906" w14:textId="77777777" w:rsidR="00A134C8" w:rsidRDefault="00A134C8" w:rsidP="00A134C8">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positive experiences have you had of Christmas decorations?</w:t>
      </w:r>
    </w:p>
    <w:p w14:paraId="15256A1B" w14:textId="77777777" w:rsidR="00A134C8" w:rsidRDefault="00A134C8" w:rsidP="00A134C8">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How have you experienced Christmas decorations preparing the way for Jesus?</w:t>
      </w:r>
    </w:p>
    <w:p w14:paraId="71C4990F" w14:textId="5EF14211" w:rsidR="00A134C8" w:rsidRDefault="00A134C8" w:rsidP="00A134C8">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Christmas decorations have you found most helpful?</w:t>
      </w:r>
      <w:r w:rsidR="00AD09F4">
        <w:rPr>
          <w:rFonts w:ascii="Times New Roman" w:eastAsia="Times New Roman" w:hAnsi="Times New Roman"/>
          <w:color w:val="000000"/>
          <w:szCs w:val="20"/>
          <w:bdr w:val="none" w:sz="0" w:space="0" w:color="auto" w:frame="1"/>
          <w:shd w:val="clear" w:color="auto" w:fill="FFFFFF"/>
        </w:rPr>
        <w:t xml:space="preserve"> </w:t>
      </w:r>
    </w:p>
    <w:p w14:paraId="68808122" w14:textId="5F2D5852" w:rsidR="00A134C8" w:rsidRDefault="00A134C8" w:rsidP="00A134C8">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What have you learned about the positive use of Christmas decorations during Advent?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122395F7"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101E23">
        <w:rPr>
          <w:rFonts w:ascii="Times New Roman" w:hAnsi="Times New Roman" w:cs="Times New Roman"/>
          <w:sz w:val="24"/>
          <w:szCs w:val="24"/>
        </w:rPr>
        <w:t xml:space="preserve">the </w:t>
      </w:r>
      <w:r w:rsidR="00A134C8">
        <w:rPr>
          <w:rFonts w:ascii="Times New Roman" w:hAnsi="Times New Roman" w:cs="Times New Roman"/>
          <w:sz w:val="24"/>
          <w:szCs w:val="24"/>
        </w:rPr>
        <w:t>way in which Luke introduces John the Baptist as preparing the way for Jesus</w:t>
      </w:r>
      <w:r w:rsidR="00AD09F4">
        <w:rPr>
          <w:rFonts w:ascii="Times New Roman" w:hAnsi="Times New Roman" w:cs="Times New Roman"/>
          <w:sz w:val="24"/>
          <w:szCs w:val="24"/>
        </w:rPr>
        <w:t xml:space="preserve">.  </w:t>
      </w:r>
    </w:p>
    <w:p w14:paraId="2E126BC0" w14:textId="7598272B" w:rsidR="00350C71" w:rsidRDefault="00A134C8" w:rsidP="00A134C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Christmas decorations that link to preparing for Jesus.</w:t>
      </w:r>
    </w:p>
    <w:p w14:paraId="6923910F" w14:textId="174F5B55" w:rsidR="00A134C8" w:rsidRDefault="00A134C8" w:rsidP="00A134C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post</w:t>
      </w:r>
      <w:r w:rsidR="009D35C5">
        <w:rPr>
          <w:rFonts w:ascii="Times New Roman" w:eastAsia="Times New Roman" w:hAnsi="Times New Roman"/>
          <w:szCs w:val="20"/>
          <w:bdr w:val="none" w:sz="0" w:space="0" w:color="auto" w:frame="1"/>
          <w:shd w:val="clear" w:color="auto" w:fill="FFFFFF"/>
        </w:rPr>
        <w:t>er</w:t>
      </w:r>
      <w:r>
        <w:rPr>
          <w:rFonts w:ascii="Times New Roman" w:eastAsia="Times New Roman" w:hAnsi="Times New Roman"/>
          <w:szCs w:val="20"/>
          <w:bdr w:val="none" w:sz="0" w:space="0" w:color="auto" w:frame="1"/>
          <w:shd w:val="clear" w:color="auto" w:fill="FFFFFF"/>
        </w:rPr>
        <w:t xml:space="preserve"> illustrating a range of Christmas decorations.</w:t>
      </w:r>
    </w:p>
    <w:p w14:paraId="7510AA00" w14:textId="08D8621C" w:rsidR="00A134C8" w:rsidRDefault="00A134C8" w:rsidP="00A134C8">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life-size image of John the Baptist, perhaps clothing a dummy clothes model.</w:t>
      </w:r>
    </w:p>
    <w:p w14:paraId="02CD51D4" w14:textId="2DC99DDB"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134C8">
        <w:rPr>
          <w:rFonts w:ascii="Times New Roman" w:eastAsia="Times New Roman" w:hAnsi="Times New Roman"/>
          <w:szCs w:val="20"/>
          <w:bdr w:val="none" w:sz="0" w:space="0" w:color="auto" w:frame="1"/>
          <w:shd w:val="clear" w:color="auto" w:fill="FFFFFF"/>
        </w:rPr>
        <w:t>Advent preparation</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5A6F9648"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751E" w14:textId="77777777" w:rsidR="009F4C4B" w:rsidRDefault="009F4C4B" w:rsidP="00040AB2">
      <w:r>
        <w:separator/>
      </w:r>
    </w:p>
  </w:endnote>
  <w:endnote w:type="continuationSeparator" w:id="0">
    <w:p w14:paraId="24F4F84D" w14:textId="77777777" w:rsidR="009F4C4B" w:rsidRDefault="009F4C4B"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F596" w14:textId="77777777" w:rsidR="009F4C4B" w:rsidRDefault="009F4C4B" w:rsidP="00040AB2">
      <w:r>
        <w:separator/>
      </w:r>
    </w:p>
  </w:footnote>
  <w:footnote w:type="continuationSeparator" w:id="0">
    <w:p w14:paraId="3033FF97" w14:textId="77777777" w:rsidR="009F4C4B" w:rsidRDefault="009F4C4B"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6B3109DE" w:rsidR="009E6AF8" w:rsidRPr="009E6AF8" w:rsidRDefault="00C87F5F" w:rsidP="0049416E">
    <w:pPr>
      <w:pStyle w:val="Header"/>
      <w:rPr>
        <w:rFonts w:ascii="Times New Roman" w:hAnsi="Times New Roman"/>
        <w:sz w:val="28"/>
      </w:rPr>
    </w:pPr>
    <w:r>
      <w:rPr>
        <w:rFonts w:ascii="Times New Roman" w:hAnsi="Times New Roman"/>
        <w:sz w:val="28"/>
      </w:rPr>
      <w:t>SECOND SUNDAY OF ADVENT</w:t>
    </w:r>
    <w:r w:rsidR="00066234">
      <w:rPr>
        <w:rFonts w:ascii="Times New Roman" w:hAnsi="Times New Roman"/>
        <w:sz w:val="28"/>
      </w:rPr>
      <w:t xml:space="preserve"> (YEAR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Pr>
        <w:rFonts w:ascii="Times New Roman" w:hAnsi="Times New Roman"/>
        <w:sz w:val="28"/>
      </w:rPr>
      <w:t>5 Dec</w:t>
    </w:r>
    <w:r w:rsidR="00066234">
      <w:rPr>
        <w:rFonts w:ascii="Times New Roman" w:hAnsi="Times New Roman"/>
        <w:sz w:val="28"/>
      </w:rPr>
      <w: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2681"/>
    <w:rsid w:val="00025F30"/>
    <w:rsid w:val="00026DFA"/>
    <w:rsid w:val="00034B1C"/>
    <w:rsid w:val="00040AB2"/>
    <w:rsid w:val="00042998"/>
    <w:rsid w:val="00055026"/>
    <w:rsid w:val="00066234"/>
    <w:rsid w:val="00074B66"/>
    <w:rsid w:val="000858D2"/>
    <w:rsid w:val="00087A4A"/>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58CC"/>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E3679"/>
    <w:rsid w:val="007F23B2"/>
    <w:rsid w:val="008001D2"/>
    <w:rsid w:val="00804F41"/>
    <w:rsid w:val="008067DB"/>
    <w:rsid w:val="008070A7"/>
    <w:rsid w:val="00807D85"/>
    <w:rsid w:val="008144A0"/>
    <w:rsid w:val="00814CA5"/>
    <w:rsid w:val="00816002"/>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D35C5"/>
    <w:rsid w:val="009E4E39"/>
    <w:rsid w:val="009E6AF8"/>
    <w:rsid w:val="009F2B2E"/>
    <w:rsid w:val="009F4C4B"/>
    <w:rsid w:val="009F5C9F"/>
    <w:rsid w:val="00A07FE2"/>
    <w:rsid w:val="00A134C8"/>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87F5F"/>
    <w:rsid w:val="00C9151E"/>
    <w:rsid w:val="00C915A2"/>
    <w:rsid w:val="00C975BD"/>
    <w:rsid w:val="00CC03DB"/>
    <w:rsid w:val="00CC1319"/>
    <w:rsid w:val="00CC5F6E"/>
    <w:rsid w:val="00CC6F0D"/>
    <w:rsid w:val="00CE36E9"/>
    <w:rsid w:val="00CF2FAF"/>
    <w:rsid w:val="00CF3989"/>
    <w:rsid w:val="00D02448"/>
    <w:rsid w:val="00D04790"/>
    <w:rsid w:val="00D07242"/>
    <w:rsid w:val="00D15975"/>
    <w:rsid w:val="00D159CC"/>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F03D4"/>
    <w:rsid w:val="00EF14F4"/>
    <w:rsid w:val="00EF1B0F"/>
    <w:rsid w:val="00F12E30"/>
    <w:rsid w:val="00F16850"/>
    <w:rsid w:val="00F336DA"/>
    <w:rsid w:val="00F4006A"/>
    <w:rsid w:val="00F409F1"/>
    <w:rsid w:val="00F47917"/>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48010769">
      <w:bodyDiv w:val="1"/>
      <w:marLeft w:val="0"/>
      <w:marRight w:val="0"/>
      <w:marTop w:val="0"/>
      <w:marBottom w:val="0"/>
      <w:divBdr>
        <w:top w:val="none" w:sz="0" w:space="0" w:color="auto"/>
        <w:left w:val="none" w:sz="0" w:space="0" w:color="auto"/>
        <w:bottom w:val="none" w:sz="0" w:space="0" w:color="auto"/>
        <w:right w:val="none" w:sz="0" w:space="0" w:color="auto"/>
      </w:divBdr>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49288E8F-3002-4121-B55B-F3AF380B5A60}"/>
</file>

<file path=customXml/itemProps3.xml><?xml version="1.0" encoding="utf-8"?>
<ds:datastoreItem xmlns:ds="http://schemas.openxmlformats.org/officeDocument/2006/customXml" ds:itemID="{E378E7EF-8B03-4087-BA26-6ACDC8486ED5}"/>
</file>

<file path=customXml/itemProps4.xml><?xml version="1.0" encoding="utf-8"?>
<ds:datastoreItem xmlns:ds="http://schemas.openxmlformats.org/officeDocument/2006/customXml" ds:itemID="{E258E6F0-9702-4ED4-A1C1-CE42813799DC}"/>
</file>

<file path=docProps/app.xml><?xml version="1.0" encoding="utf-8"?>
<Properties xmlns="http://schemas.openxmlformats.org/officeDocument/2006/extended-properties" xmlns:vt="http://schemas.openxmlformats.org/officeDocument/2006/docPropsVTypes">
  <Template>Normal</Template>
  <TotalTime>35</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5</cp:revision>
  <cp:lastPrinted>2021-09-09T13:27:00Z</cp:lastPrinted>
  <dcterms:created xsi:type="dcterms:W3CDTF">2021-11-11T16:11:00Z</dcterms:created>
  <dcterms:modified xsi:type="dcterms:W3CDTF">2021-11-15T11:26:00Z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